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7" w:type="dxa"/>
        <w:tblCellSpacing w:w="15" w:type="dxa"/>
        <w:tblLook w:val="04A0" w:firstRow="1" w:lastRow="0" w:firstColumn="1" w:lastColumn="0" w:noHBand="0" w:noVBand="1"/>
      </w:tblPr>
      <w:tblGrid>
        <w:gridCol w:w="9069"/>
        <w:gridCol w:w="178"/>
      </w:tblGrid>
      <w:tr w:rsidR="005E31E0" w:rsidTr="002B6C28">
        <w:trPr>
          <w:trHeight w:val="162"/>
          <w:tblCellSpacing w:w="15" w:type="dxa"/>
        </w:trPr>
        <w:tc>
          <w:tcPr>
            <w:tcW w:w="90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қорғ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</w:p>
          <w:p w:rsidR="005E31E0" w:rsidRDefault="005E31E0" w:rsidP="002B6C28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5E31E0" w:rsidRDefault="005E31E0" w:rsidP="002B6C28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</w:p>
          <w:p w:rsidR="005E31E0" w:rsidRDefault="005E31E0" w:rsidP="002B6C28">
            <w:pPr>
              <w:spacing w:after="0" w:line="240" w:lineRule="auto"/>
              <w:ind w:right="97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қағидаларына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5E31E0" w:rsidRDefault="005E31E0" w:rsidP="002B6C28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2-қосымша</w:t>
            </w:r>
          </w:p>
          <w:p w:rsidR="005E31E0" w:rsidRDefault="005E31E0" w:rsidP="002B6C28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</w:t>
            </w:r>
            <w:proofErr w:type="spellEnd"/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қорғ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ау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жеткізушіні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үлгілік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құжаттама</w:t>
            </w:r>
            <w:proofErr w:type="spellEnd"/>
          </w:p>
          <w:p w:rsidR="005E31E0" w:rsidRDefault="005E31E0" w:rsidP="002B6C28">
            <w:pPr>
              <w:spacing w:after="0" w:line="240" w:lineRule="auto"/>
              <w:ind w:right="1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Дез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редстваны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  <w:t>алу</w:t>
            </w:r>
            <w:proofErr w:type="spellEnd"/>
          </w:p>
          <w:p w:rsidR="005E31E0" w:rsidRDefault="005E31E0" w:rsidP="002B6C28">
            <w:pPr>
              <w:spacing w:after="0" w:line="240" w:lineRule="auto"/>
              <w:ind w:right="148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u w:val="single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ind w:right="14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 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Қарағанды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басқармасының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коммуналдық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мекемесі,Карагандды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, Литке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БСН 961140001378, БСК KKMFKZ2A, ЖСК KZ85070102KSN3001000, "ҚР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Қаржы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министрлігінің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Қазынашылық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Комитеті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" РММ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br/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ел.: 87102763554 , е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майл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aibek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56@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mail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kk-KZ" w:eastAsia="ru-RU" w:bidi="ar-SA"/>
              </w:rPr>
              <w:t xml:space="preserve"> интернет сайт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http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balbobek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-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zhez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kz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/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eastAsia="ru-RU" w:bidi="ar-SA"/>
                </w:rPr>
                <w:t>ru</w:t>
              </w:r>
              <w:r>
                <w:rPr>
                  <w:rStyle w:val="a3"/>
                  <w:rFonts w:ascii="Times New Roman" w:eastAsia="Times New Roman" w:hAnsi="Times New Roman" w:cs="Times New Roman"/>
                  <w:i w:val="0"/>
                  <w:iCs w:val="0"/>
                  <w:sz w:val="22"/>
                  <w:szCs w:val="22"/>
                  <w:lang w:val="ru-RU" w:eastAsia="ru-RU" w:bidi="ar-SA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ережелер</w:t>
            </w:r>
            <w:proofErr w:type="spellEnd"/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1. Конкурс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берушіні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мақсатында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өткізіледі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дез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редства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2.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осы конкурс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бөлінген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сома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1 035 500,00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миллион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отыз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бес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мың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бес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жүз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тиын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теңгені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құрайды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Осы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мыналарды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: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2-қосымшаларға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нысандар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заңды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тұлғалар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4-қосымшаларға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жеткізушіні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құжаттамаға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6-қосымшаларға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өлшемшарттарын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жаттама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7-қосымшаға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алынатын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тізбесін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қамтиды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;</w:t>
            </w:r>
          </w:p>
          <w:p w:rsidR="005E31E0" w:rsidRDefault="005E31E0" w:rsidP="002B6C28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ниет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білдірген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өтінімімен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қоса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бөлінген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соманың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пайызы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мөлшерінде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конкурсқа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қатысуға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етуді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аталған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нысандардың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біреуімен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енгізеді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:</w:t>
            </w:r>
          </w:p>
          <w:p w:rsidR="005E31E0" w:rsidRDefault="005E31E0" w:rsidP="002B6C28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         1)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мынадай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шотында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орналастырылатын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ақшаның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кепілдік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ақшалай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жарнасы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счете 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hd w:val="clear" w:color="auto" w:fill="F9F9F9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KZ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210705022532269001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 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РГУ "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Жезказганское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KKMFKZ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</w:rPr>
              <w:t>A</w:t>
            </w:r>
            <w:r>
              <w:rPr>
                <w:rFonts w:ascii="Times New Roman" w:hAnsi="Times New Roman" w:cs="Times New Roman"/>
                <w:b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9F9F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  <w:t>БИН 961140001378.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2)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банктік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кепілдік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Республикасы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министі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інің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2016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маусымдағы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№ 412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бұйрығымен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құқықтарын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функцияларды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асыратын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ұйымдардың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тауарлары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көрсетілетін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қызметтерін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сатып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24-тармағына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сенімхат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өкілі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пакетін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 2022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  <w:t xml:space="preserve"> 11,00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мерзімге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Қарағанды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обылысы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басқармасының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Жезқазған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қаласының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үйі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коммуналдық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мекемесі,Карагандинская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езказган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Литке, 6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орналасқан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пошталық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мекенжайына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жібереді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комиссияның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хатшысына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(кабинет бухгалтерии)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қолма-қол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ұйымдастырушыға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тігілген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парақтары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нөмірленген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түзетусіз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Өтінімнің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парағына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басшының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қолы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қойылады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мөрімен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бекітіледі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.</w:t>
            </w:r>
          </w:p>
          <w:p w:rsidR="005E31E0" w:rsidRDefault="005E31E0" w:rsidP="002B6C28">
            <w:pPr>
              <w:spacing w:after="0" w:line="240" w:lineRule="auto"/>
              <w:ind w:right="148" w:firstLine="398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     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Конкурсты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ұйымдастырушы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белгілеген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өткеннен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құжаттар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тіркелуге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жатпайды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әлеуетті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берушілерге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қайтарылады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5E31E0" w:rsidRDefault="005E31E0" w:rsidP="002B6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5E31E0" w:rsidTr="002B6C28">
        <w:trPr>
          <w:gridAfter w:val="1"/>
          <w:wAfter w:w="131" w:type="dxa"/>
          <w:trHeight w:val="253"/>
          <w:tblCellSpacing w:w="15" w:type="dxa"/>
        </w:trPr>
        <w:tc>
          <w:tcPr>
            <w:tcW w:w="8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1E0" w:rsidRDefault="005E31E0" w:rsidP="002B6C28">
            <w:pPr>
              <w:spacing w:after="0" w:line="276" w:lineRule="auto"/>
              <w:rPr>
                <w:rFonts w:cs="Times New Roman"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</w:tr>
    </w:tbl>
    <w:p w:rsidR="00B55101" w:rsidRPr="005E31E0" w:rsidRDefault="00B55101">
      <w:pPr>
        <w:rPr>
          <w:lang w:val="ru-RU"/>
        </w:rPr>
      </w:pPr>
    </w:p>
    <w:sectPr w:rsidR="00B55101" w:rsidRPr="005E31E0" w:rsidSect="005E31E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E0"/>
    <w:rsid w:val="005E31E0"/>
    <w:rsid w:val="00B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E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E0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lbobek-zhez.kz/ru/" TargetMode="External"/><Relationship Id="rId5" Type="http://schemas.openxmlformats.org/officeDocument/2006/relationships/hyperlink" Target="mailto:aibek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2022-03-09T08:04:00Z</dcterms:created>
  <dcterms:modified xsi:type="dcterms:W3CDTF">2022-03-09T08:05:00Z</dcterms:modified>
</cp:coreProperties>
</file>